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sz w:val="32"/>
          <w:rFonts w:eastAsia="宋体"/>
        </w:rPr>
        <w:t xml:space="preserve">会议室多媒体设备操作指南.docx</w:t>
      </w:r>
    </w:p>
    <w:p>
      <w:pPr>
        <w:jc w:val="left"/>
      </w:pPr>
      <w:r>
        <w:rPr>
          <w:sz w:val="24"/>
          <w:rFonts w:eastAsia="宋体"/>
        </w:rPr>
        <w:t xml:space="preserve">一、开机：使用讲台触控面板，长按电源3秒，等待投影幕布与电脑联动启动。</w:t>
      </w:r>
    </w:p>
    <w:p>
      <w:pPr>
        <w:jc w:val="left"/>
      </w:pPr>
      <w:r>
        <w:rPr>
          <w:sz w:val="24"/>
          <w:rFonts w:eastAsia="宋体"/>
        </w:rPr>
        <w:t xml:space="preserve">二、信号切换：面板上"电脑""笔记本""无线投屏"三键切换；外接笔记本请使用讲台HDMI线并按Win+P选择复制。</w:t>
      </w:r>
    </w:p>
    <w:p>
      <w:pPr>
        <w:jc w:val="left"/>
      </w:pPr>
      <w:r>
        <w:rPr>
          <w:sz w:val="24"/>
          <w:rFonts w:eastAsia="宋体"/>
        </w:rPr>
        <w:t xml:space="preserve">三、无线投屏：笔记本连接QMNU-Meeting后打开投屏客户端，输入屏幕右上角4位投码。</w:t>
      </w:r>
    </w:p>
    <w:p>
      <w:pPr>
        <w:jc w:val="left"/>
      </w:pPr>
      <w:r>
        <w:rPr>
          <w:sz w:val="24"/>
          <w:rFonts w:eastAsia="宋体"/>
        </w:rPr>
        <w:t xml:space="preserve">四、音量：总音量旋钮位于面板右侧；话筒音量请勿超过80%，避免啸叫。</w:t>
      </w:r>
    </w:p>
    <w:p>
      <w:pPr>
        <w:jc w:val="left"/>
      </w:pPr>
      <w:r>
        <w:rPr>
          <w:sz w:val="24"/>
          <w:rFonts w:eastAsia="宋体"/>
        </w:rPr>
        <w:t xml:space="preserve">五、录播：需要录制课程时，提前一个工作日在办事大厅预约，录制文件次日可到云盘"录播"目录下载。</w:t>
      </w:r>
    </w:p>
    <w:p>
      <w:pPr>
        <w:jc w:val="left"/>
      </w:pPr>
      <w:r>
        <w:rPr>
          <w:sz w:val="24"/>
          <w:rFonts w:eastAsia="宋体"/>
        </w:rPr>
        <w:t xml:space="preserve">六、故障：先重启讲台主机（面板关机等待30秒再开机），无效请拨打多媒体值班电话021-7281087。</w:t>
      </w:r>
    </w:p>
    <w:p>
      <w:pPr>
        <w:jc w:val="left"/>
      </w:pPr>
      <w:r>
        <w:rPr>
          <w:sz w:val="24"/>
          <w:rFonts w:eastAsia="宋体"/>
        </w:rPr>
        <w:t xml:space="preserve"/>
      </w:r>
    </w:p>
    <w:p>
      <w:pPr>
        <w:jc w:val="left"/>
      </w:pPr>
      <w:r>
        <w:rPr>
          <w:sz w:val="24"/>
          <w:rFonts w:eastAsia="宋体"/>
        </w:rPr>
        <w:t xml:space="preserve">青苗网络安全大学网络信息中心</w:t>
      </w:r>
    </w:p>
    <w:p>
      <w:pPr>
        <w:jc w:val="left"/>
      </w:pPr>
      <w:r>
        <w:rPr>
          <w:sz w:val="24"/>
          <w:rFonts w:eastAsia="宋体"/>
        </w:rPr>
        <w:t xml:space="preserve">监制</w:t>
      </w:r>
    </w:p>
  </w:body>
</w:document>
</file>