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/>
      </w:pPr>
      <w:r>
        <w:rPr>
          <w:b/>
          <w:sz w:val="36"/>
        </w:rPr>
        <w:t xml:space="preserve">2026年10月政治理论学习安排</w:t>
      </w:r>
    </w:p>
    <w:p>
      <w:pPr>
        <w:ind w:firstLine="480"/>
        <w:spacing w:line="360" w:lineRule="auto"/>
      </w:pPr>
      <w:r>
        <w:rPr>
          <w:sz w:val="24"/>
        </w:rPr>
        <w:t xml:space="preserve">一、学习专题</w:t>
      </w:r>
    </w:p>
    <w:p>
      <w:pPr>
        <w:ind w:firstLine="480"/>
        <w:spacing w:line="360" w:lineRule="auto"/>
      </w:pPr>
      <w:r>
        <w:rPr>
          <w:sz w:val="24"/>
        </w:rPr>
        <w:t xml:space="preserve">专题一：深入学习贯彻党的二十届四中全会精神（全文学习全会公报及重要文件）。</w:t>
      </w:r>
    </w:p>
    <w:p>
      <w:pPr>
        <w:ind w:firstLine="480"/>
        <w:spacing w:line="360" w:lineRule="auto"/>
      </w:pPr>
      <w:r>
        <w:rPr>
          <w:sz w:val="24"/>
        </w:rPr>
        <w:t xml:space="preserve">专题二：习近平总书记关于教育的重要论述和全国教育大会精神。</w:t>
      </w:r>
    </w:p>
    <w:p>
      <w:pPr>
        <w:ind w:firstLine="480"/>
        <w:spacing w:line="360" w:lineRule="auto"/>
      </w:pPr>
      <w:r>
        <w:rPr>
          <w:sz w:val="24"/>
        </w:rPr>
        <w:t xml:space="preserve">专题三：《习近平谈治国理政》第五卷第四专题。</w:t>
      </w:r>
    </w:p>
    <w:p>
      <w:pPr>
        <w:ind w:firstLine="480"/>
        <w:spacing w:line="360" w:lineRule="auto"/>
      </w:pPr>
      <w:r>
        <w:rPr>
          <w:sz w:val="24"/>
        </w:rPr>
        <w:t xml:space="preserve">二、学习形式</w:t>
      </w:r>
    </w:p>
    <w:p>
      <w:pPr>
        <w:ind w:firstLine="480"/>
        <w:spacing w:line="360" w:lineRule="auto"/>
      </w:pPr>
      <w:r>
        <w:rPr>
          <w:sz w:val="24"/>
        </w:rPr>
        <w:t xml:space="preserve">个人自学与集中研讨相结合，各二级党组织每月至少组织1次集中学习研讨。</w:t>
      </w:r>
    </w:p>
    <w:p>
      <w:pPr>
        <w:ind w:firstLine="480"/>
        <w:spacing w:line="360" w:lineRule="auto"/>
      </w:pPr>
      <w:r>
        <w:rPr>
          <w:sz w:val="24"/>
        </w:rPr>
        <w:t xml:space="preserve">三、工作要求</w:t>
      </w:r>
    </w:p>
    <w:p>
      <w:pPr>
        <w:ind w:firstLine="480"/>
        <w:spacing w:line="360" w:lineRule="auto"/>
      </w:pPr>
      <w:r>
        <w:rPr>
          <w:sz w:val="24"/>
        </w:rPr>
        <w:t xml:space="preserve">各二级党组织做好学习记录，学习情况纳入意识形态工作责任制考核。</w:t>
      </w:r>
    </w:p>
    <w:p>
      <w:pPr>
        <w:ind w:firstLine="480"/>
        <w:spacing w:line="360" w:lineRule="auto"/>
      </w:pPr>
      <w:r>
        <w:rPr>
          <w:sz w:val="24"/>
        </w:rPr>
        <w:t xml:space="preserve">党委宣传部  2026年9月29日印发</w:t>
      </w:r>
    </w:p>
    <w:sectPr>
      <w:pgSz w:w="11906" w:h="16838"/>
      <w:pgMar w:top="1440" w:right="1500" w:bottom="1440" w:left="1500"/>
    </w:sectPr>
  </w:body>
</w:document>
</file>