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青苗网络安全大学高层次人才引进申报表</w:t>
      </w:r>
    </w:p>
    <w:p>
      <w:pPr>
        <w:ind w:firstLine="480"/>
        <w:spacing w:line="360" w:lineRule="auto"/>
      </w:pPr>
      <w:r>
        <w:rPr>
          <w:sz w:val="24"/>
        </w:rPr>
        <w:t xml:space="preserve">（适用学科带头人、学术骨干、青年博士等引进计划，常年受理、分批评审）</w:t>
      </w:r>
    </w:p>
    <w:p>
      <w:pPr>
        <w:spacing w:before="200" w:after="120"/>
      </w:pPr>
      <w:r>
        <w:rPr>
          <w:b/>
          <w:sz w:val="26"/>
        </w:rPr>
        <w:t xml:space="preserve">一、人才基本情况</w:t>
      </w:r>
    </w:p>
    <w:p>
      <w:pPr>
        <w:spacing w:before="200" w:after="120"/>
      </w:pPr>
      <w:r>
        <w:rPr>
          <w:b/>
          <w:sz w:val="26"/>
        </w:rPr>
        <w:t xml:space="preserve">二、代表性成果（近五年）</w:t>
      </w:r>
    </w:p>
    <w:p>
      <w:pPr>
        <w:spacing w:before="200" w:after="120"/>
      </w:pPr>
      <w:r>
        <w:rPr>
          <w:b/>
          <w:sz w:val="26"/>
        </w:rPr>
        <w:t xml:space="preserve">三、拟开展工作设想（含团队建设、课程建设、科研规划）</w:t>
      </w:r>
    </w:p>
    <w:p>
      <w:pPr>
        <w:spacing w:before="200" w:after="120"/>
      </w:pPr>
      <w:r>
        <w:rPr>
          <w:b/>
          <w:sz w:val="26"/>
        </w:rPr>
        <w:t xml:space="preserve">四、引进待遇建议</w:t>
      </w:r>
    </w:p>
    <w:p>
      <w:pPr>
        <w:ind w:firstLine="480"/>
        <w:spacing w:line="360" w:lineRule="auto"/>
      </w:pPr>
      <w:r>
        <w:rPr>
          <w:sz w:val="24"/>
        </w:rPr>
        <w:t xml:space="preserve">安家费：学科带头人80-120万元，学术骨干40-60万元，青年博士25-35万元；科研启动经费按《青苗网络安全大学高层次人才引进实施办法》执行。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出生年月：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现工作单位：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职称：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最高学历学位：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拟引进岗位：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拟到岗时间：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用人单位意见：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人事处意见：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学校人才工作领导小组审定：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本表涉密内容不得通过网络传输，纸质件报送行政楼306室。</w:t>
      </w:r>
    </w:p>
    <w:sectPr>
      <w:pgSz w:w="11906" w:h="16838"/>
      <w:pgMar w:top="1440" w:right="1500" w:bottom="1440" w:left="1500"/>
    </w:sectPr>
  </w:body>
</w:document>
</file>