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青苗网络安全大学本科生转专业申请表</w:t>
      </w:r>
    </w:p>
    <w:p>
      <w:pPr>
        <w:ind w:firstLine="480"/>
        <w:spacing w:line="360" w:lineRule="auto"/>
      </w:pPr>
      <w:r>
        <w:rPr>
          <w:sz w:val="24"/>
        </w:rPr>
        <w:t xml:space="preserve">（转专业工作于每学年春季学期第4周启动，第8周前完成；转出比例不超过本专业年级人数的15%）</w:t>
      </w:r>
    </w:p>
    <w:p>
      <w:pPr>
        <w:spacing w:before="200" w:after="120"/>
      </w:pPr>
      <w:r>
        <w:rPr>
          <w:b/>
          <w:sz w:val="26"/>
        </w:rPr>
        <w:t xml:space="preserve">申请理由（不超过500字）</w:t>
      </w:r>
    </w:p>
    <w:p>
      <w:pPr>
        <w:spacing w:before="200" w:after="120"/>
      </w:pPr>
      <w:r>
        <w:rPr>
          <w:b/>
          <w:sz w:val="26"/>
        </w:rPr>
        <w:t xml:space="preserve">转入专业考核安排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现专业：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申请转入专业：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已修课程加权平均分：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专业排名：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获奖情况：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转出学院意见：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转入学院考核成绩：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转入学院意见：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教务处审批：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