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科研项目差旅费报销说明</w:t>
      </w:r>
    </w:p>
    <w:p>
      <w:pPr>
        <w:ind w:firstLine="480"/>
        <w:spacing w:line="360" w:lineRule="auto"/>
      </w:pPr>
      <w:r>
        <w:rPr>
          <w:sz w:val="24"/>
        </w:rPr>
        <w:t xml:space="preserve">一、报销范围：项目组成员为项目研究发生的城市间交通费、住宿费、伙食补助费和市内交通费。</w:t>
      </w:r>
    </w:p>
    <w:p>
      <w:pPr>
        <w:ind w:firstLine="480"/>
        <w:spacing w:line="360" w:lineRule="auto"/>
      </w:pPr>
      <w:r>
        <w:rPr>
          <w:sz w:val="24"/>
        </w:rPr>
        <w:t xml:space="preserve">二、标准：住宿费执行学校统一标准（一线城市480元／天，其他城市380元／天）；伙食补助100元／天；市内交通费凭票据实报销。</w:t>
      </w:r>
    </w:p>
    <w:p>
      <w:pPr>
        <w:ind w:firstLine="480"/>
        <w:spacing w:line="360" w:lineRule="auto"/>
      </w:pPr>
      <w:r>
        <w:rPr>
          <w:sz w:val="24"/>
        </w:rPr>
        <w:t xml:space="preserve">三、乘坐飞机须事前审批（项目负责人同意）；软卧、高铁一等座仅限乘坐火车超过6小时的项目成员。</w:t>
      </w:r>
    </w:p>
    <w:p>
      <w:pPr>
        <w:ind w:firstLine="480"/>
        <w:spacing w:line="360" w:lineRule="auto"/>
      </w:pPr>
      <w:r>
        <w:rPr>
          <w:sz w:val="24"/>
        </w:rPr>
        <w:t xml:space="preserve">四、报销流程：财务系统填单→项目负责人审签→学院审签→科技处审核（纵向项目）→财务处复核付款。</w:t>
      </w:r>
    </w:p>
    <w:p>
      <w:pPr>
        <w:ind w:firstLine="480"/>
        <w:spacing w:line="360" w:lineRule="auto"/>
      </w:pPr>
      <w:r>
        <w:rPr>
          <w:sz w:val="24"/>
        </w:rPr>
        <w:t xml:space="preserve">五、会议差旅与会议费须区分：参加学术会议的注册费计入会议费科目，往返交通计入差旅费。</w:t>
      </w:r>
    </w:p>
    <w:p>
      <w:pPr>
        <w:ind w:firstLine="480"/>
        <w:spacing w:line="360" w:lineRule="auto"/>
      </w:pPr>
      <w:r>
        <w:rPr>
          <w:sz w:val="24"/>
        </w:rPr>
        <w:t xml:space="preserve">六、所有票据须为合规发票，开票信息：青苗网络安全大学，纳税人识别号：12100000QMNUniv01。</w:t>
      </w:r>
    </w:p>
    <w:sectPr>
      <w:pgSz w:w="11906" w:h="16838"/>
      <w:pgMar w:top="1440" w:right="1500" w:bottom="1440" w:left="1500"/>
    </w:sectPr>
  </w:body>
</w:document>
</file>