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jc w:val="center"/>
        <w:spacing w:after="120"/>
      </w:pPr>
      <w:r>
        <w:rPr>
          <w:b/>
          <w:sz w:val="44"/>
        </w:rPr>
        <w:t xml:space="preserve">青苗网络安全大学科研基地年度考核报告提纲</w:t>
      </w:r>
    </w:p>
    <w:p>
      <w:pPr>
        <w:ind w:firstLine="480"/>
        <w:spacing w:line="360" w:lineRule="auto"/>
      </w:pPr>
      <w:r>
        <w:rPr>
          <w:sz w:val="24"/>
        </w:rPr>
        <w:t xml:space="preserve">一、基地基本情况（研究方向、队伍结构、场地与设备条件）。</w:t>
      </w:r>
    </w:p>
    <w:p>
      <w:pPr>
        <w:ind w:firstLine="480"/>
        <w:spacing w:line="360" w:lineRule="auto"/>
      </w:pPr>
      <w:r>
        <w:rPr>
          <w:sz w:val="24"/>
        </w:rPr>
        <w:t xml:space="preserve">二、本年度主要工作（承担项目、代表性成果、开放课题设置与执行、学术交流活动）。</w:t>
      </w:r>
    </w:p>
    <w:p>
      <w:pPr>
        <w:ind w:firstLine="480"/>
        <w:spacing w:line="360" w:lineRule="auto"/>
      </w:pPr>
      <w:r>
        <w:rPr>
          <w:sz w:val="24"/>
        </w:rPr>
        <w:t xml:space="preserve">三、人才培养与引进情况（研究生培养、青年教师成长、流动人员）。</w:t>
      </w:r>
    </w:p>
    <w:p>
      <w:pPr>
        <w:ind w:firstLine="480"/>
        <w:spacing w:line="360" w:lineRule="auto"/>
      </w:pPr>
      <w:r>
        <w:rPr>
          <w:sz w:val="24"/>
        </w:rPr>
        <w:t xml:space="preserve">四、经费收支与设备使用情况。</w:t>
      </w:r>
    </w:p>
    <w:p>
      <w:pPr>
        <w:ind w:firstLine="480"/>
        <w:spacing w:line="360" w:lineRule="auto"/>
      </w:pPr>
      <w:r>
        <w:rPr>
          <w:sz w:val="24"/>
        </w:rPr>
        <w:t xml:space="preserve">五、存在的问题与下一年度工作计划。</w:t>
      </w:r>
    </w:p>
    <w:p>
      <w:pPr>
        <w:ind w:firstLine="480"/>
        <w:spacing w:line="360" w:lineRule="auto"/>
      </w:pPr>
      <w:r>
        <w:rPr>
          <w:sz w:val="24"/>
        </w:rPr>
        <w:t xml:space="preserve">考核等次分为优秀、合格、基本合格、不合格四档；连续两年不合格的基地予以摘牌。报告篇幅不超过8000字，随附证明材料。</w:t>
      </w:r>
    </w:p>
    <w:sectPr>
      <w:pgSz w:w="11906" w:h="16838"/>
      <w:pgMar w:top="1440" w:right="1500" w:bottom="1440" w:left="1500"/>
    </w:sectPr>
  </w:body>
</w:document>
</file>