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青苗网络安全大学教职工社会保险参保登记表</w:t>
      </w:r>
    </w:p>
    <w:p>
      <w:pPr>
        <w:ind w:firstLine="480"/>
        <w:spacing w:line="360" w:lineRule="auto"/>
      </w:pPr>
      <w:r>
        <w:rPr>
          <w:sz w:val="24"/>
        </w:rPr>
        <w:t xml:space="preserve">根据《中华人民共和国社会保险法》及本市有关规定，学校为在编在岗教职工办理养老、医疗、失业、工伤、生育五项社会保险。</w:t>
      </w:r>
    </w:p>
    <w:p>
      <w:pPr>
        <w:ind w:firstLine="480"/>
        <w:spacing w:line="360" w:lineRule="auto"/>
      </w:pPr>
      <w:r>
        <w:rPr>
          <w:sz w:val="24"/>
        </w:rPr>
        <w:t xml:space="preserve">（一）参保人员应如实填写个人信息，因信息不实造成待遇损失的，责任自负。</w:t>
      </w:r>
    </w:p>
    <w:p>
      <w:pPr>
        <w:ind w:firstLine="480"/>
        <w:spacing w:line="360" w:lineRule="auto"/>
      </w:pPr>
      <w:r>
        <w:rPr>
          <w:sz w:val="24"/>
        </w:rPr>
        <w:t xml:space="preserve">（二）医疗保险个人账户资金于每月10日前划入社保卡；异地就医须提前在医保平台备案。</w:t>
      </w:r>
    </w:p>
    <w:p>
      <w:pPr>
        <w:ind w:firstLine="480"/>
        <w:spacing w:line="360" w:lineRule="auto"/>
      </w:pPr>
      <w:r>
        <w:rPr>
          <w:sz w:val="24"/>
        </w:rPr>
        <w:t xml:space="preserve">（三）失业保险金申领、工伤保险认定等经办流程详见人事处网站“服务指南—薪酬保险”栏目。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身份证号：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参保类型：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月缴费基数：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个人缴费比例：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起始参保时间：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咨询电话：021-7281031（薪酬保险科）。</w:t>
      </w:r>
    </w:p>
    <w:sectPr>
      <w:pgSz w:w="11906" w:h="16838"/>
      <w:pgMar w:top="1440" w:right="1500" w:bottom="1440" w:left="1500"/>
    </w:sectPr>
  </w:body>
</w:document>
</file>