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青苗网络安全大学本科生学籍异动申请表</w:t>
      </w:r>
    </w:p>
    <w:p>
      <w:pPr>
        <w:ind w:firstLine="480"/>
        <w:spacing w:line="360" w:lineRule="auto"/>
      </w:pPr>
      <w:r>
        <w:rPr>
          <w:sz w:val="24"/>
        </w:rPr>
        <w:t xml:space="preserve">（适用于休学、复学、退学、保留学籍等事项；休学一般以一年为期）</w:t>
      </w:r>
    </w:p>
    <w:p>
      <w:pPr>
        <w:spacing w:before="200" w:after="120"/>
      </w:pPr>
      <w:r>
        <w:rPr>
          <w:b/>
          <w:sz w:val="26"/>
        </w:rPr>
        <w:t xml:space="preserve">异动理由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异动类型：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异动起止时间：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家长意见（签字）：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相关部门意见（学生处／财务处）：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教务处审批：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保留入学资格、保留学籍期满未复学的，视为放弃学籍。</w:t>
      </w:r>
    </w:p>
    <w:sectPr>
      <w:pgSz w:w="11906" w:h="16838"/>
      <w:pgMar w:top="1440" w:right="1500" w:bottom="1440" w:left="1500"/>
    </w:sectPr>
  </w:body>
</w:document>
</file>