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青苗网络安全大学学生违纪处分申诉表</w:t>
      </w:r>
    </w:p>
    <w:p>
      <w:pPr>
        <w:ind w:firstLine="480"/>
        <w:spacing w:line="360" w:lineRule="auto"/>
      </w:pPr>
      <w:r>
        <w:rPr>
          <w:sz w:val="24"/>
        </w:rPr>
        <w:t xml:space="preserve">（学生对处分决定有异议的，可在收到处分决定书之日起10日内向学生申诉处理委员会提出申诉）</w:t>
      </w:r>
    </w:p>
    <w:p>
      <w:pPr>
        <w:spacing w:before="200" w:after="120"/>
      </w:pPr>
      <w:r>
        <w:rPr>
          <w:b/>
          <w:sz w:val="26"/>
        </w:rPr>
        <w:t xml:space="preserve">申诉请求与事实理由</w:t>
      </w:r>
    </w:p>
    <w:p>
      <w:pPr>
        <w:spacing w:line="400" w:lineRule="auto"/>
      </w:pPr>
      <w:r>
        <w:rPr>
          <w:sz w:val="24"/>
        </w:rPr>
        <w:t xml:space="preserve">申诉人：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学院／专业：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原处分决定文号：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处分种类：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申诉请求：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是否申请听证：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新证据材料清单：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申诉人签字：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受理编号：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申诉处理委员会意见：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申诉期间不停止处分决定的执行。</w:t>
      </w:r>
    </w:p>
    <w:sectPr>
      <w:pgSz w:w="11906" w:h="16838"/>
      <w:pgMar w:top="1440" w:right="1500" w:bottom="1440" w:left="1500"/>
    </w:sectPr>
  </w:body>
</w:document>
</file>