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青苗网络安全大学博士后研究人员出站审批表</w:t>
      </w:r>
    </w:p>
    <w:p>
      <w:pPr>
        <w:ind w:firstLine="480"/>
        <w:spacing w:line="360" w:lineRule="auto"/>
      </w:pPr>
      <w:r>
        <w:rPr>
          <w:sz w:val="24"/>
        </w:rPr>
        <w:t xml:space="preserve">（出站前须完成出站报告评审、基金结题、户口及档案迁移等事项）</w:t>
      </w:r>
    </w:p>
    <w:p>
      <w:pPr>
        <w:spacing w:before="200" w:after="120"/>
      </w:pPr>
      <w:r>
        <w:rPr>
          <w:b/>
          <w:sz w:val="26"/>
        </w:rPr>
        <w:t xml:space="preserve">出站报告摘要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进站时间：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出站时间：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流动站：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合作导师：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出站去向：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出站报告评审结论：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