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青苗网络安全大学勤工助学岗位申请表</w:t>
      </w:r>
    </w:p>
    <w:p>
      <w:pPr>
        <w:ind w:firstLine="480"/>
        <w:spacing w:line="360" w:lineRule="auto"/>
      </w:pPr>
      <w:r>
        <w:rPr>
          <w:sz w:val="24"/>
        </w:rPr>
        <w:t xml:space="preserve">（校内固定岗位按月计酬，原则上每月不低于320元、不超过640元；临时岗位按小时计酬，每小时不低于18元）</w:t>
      </w:r>
    </w:p>
    <w:p>
      <w:pPr>
        <w:spacing w:before="200" w:after="120"/>
      </w:pPr>
      <w:r>
        <w:rPr>
          <w:b/>
          <w:sz w:val="26"/>
        </w:rPr>
        <w:t xml:space="preserve">申请岗位与可工作时间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困难认定等级：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申请用工单位：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每周可工作时间：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特长与相关经历：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用工单位意见：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资助中心审批：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学生参加勤工助学原则上每周不超过8小时，月不超过40小时。</w:t>
      </w:r>
    </w:p>
    <w:sectPr>
      <w:pgSz w:w="11906" w:h="16838"/>
      <w:pgMar w:top="1440" w:right="1500" w:bottom="1440" w:left="1500"/>
    </w:sectPr>
  </w:body>
</w:document>
</file>